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31EA" w:rsidRDefault="0019036C">
      <w:pPr>
        <w:ind w:left="1" w:hanging="3"/>
        <w:jc w:val="center"/>
        <w:rPr>
          <w:rFonts w:ascii="Garamond" w:eastAsia="Garamond" w:hAnsi="Garamond" w:cs="Garamond"/>
          <w:sz w:val="28"/>
          <w:szCs w:val="28"/>
        </w:rPr>
      </w:pPr>
      <w:bookmarkStart w:id="0" w:name="_heading=h.gjdgxs" w:colFirst="0" w:colLast="0"/>
      <w:bookmarkEnd w:id="0"/>
      <w:r>
        <w:rPr>
          <w:rFonts w:ascii="Garamond" w:eastAsia="Garamond" w:hAnsi="Garamond" w:cs="Garamond"/>
          <w:b/>
          <w:sz w:val="28"/>
          <w:szCs w:val="28"/>
        </w:rPr>
        <w:t>_____________</w:t>
      </w:r>
      <w:proofErr w:type="gramStart"/>
      <w:r>
        <w:rPr>
          <w:rFonts w:ascii="Garamond" w:eastAsia="Garamond" w:hAnsi="Garamond" w:cs="Garamond"/>
          <w:b/>
          <w:sz w:val="28"/>
          <w:szCs w:val="28"/>
        </w:rPr>
        <w:t>_  Cooperative</w:t>
      </w:r>
      <w:proofErr w:type="gramEnd"/>
      <w:r>
        <w:rPr>
          <w:rFonts w:ascii="Garamond" w:eastAsia="Garamond" w:hAnsi="Garamond" w:cs="Garamond"/>
          <w:b/>
          <w:sz w:val="28"/>
          <w:szCs w:val="28"/>
        </w:rPr>
        <w:t>, Inc.</w:t>
      </w:r>
    </w:p>
    <w:p w14:paraId="00000002" w14:textId="77777777" w:rsidR="003831EA" w:rsidRDefault="0019036C">
      <w:pPr>
        <w:ind w:left="1" w:hanging="3"/>
        <w:jc w:val="center"/>
        <w:rPr>
          <w:rFonts w:ascii="Garamond" w:eastAsia="Garamond" w:hAnsi="Garamond" w:cs="Garamond"/>
          <w:sz w:val="28"/>
          <w:szCs w:val="28"/>
        </w:rPr>
      </w:pPr>
      <w:r>
        <w:rPr>
          <w:rFonts w:ascii="Garamond" w:eastAsia="Garamond" w:hAnsi="Garamond" w:cs="Garamond"/>
          <w:b/>
          <w:sz w:val="28"/>
          <w:szCs w:val="28"/>
        </w:rPr>
        <w:t>Board Policy</w:t>
      </w:r>
    </w:p>
    <w:p w14:paraId="00000003" w14:textId="77777777" w:rsidR="003831EA" w:rsidRDefault="003831EA">
      <w:pPr>
        <w:ind w:left="1" w:hanging="3"/>
        <w:rPr>
          <w:rFonts w:ascii="Garamond" w:eastAsia="Garamond" w:hAnsi="Garamond" w:cs="Garamond"/>
          <w:sz w:val="26"/>
          <w:szCs w:val="26"/>
        </w:rPr>
      </w:pPr>
    </w:p>
    <w:p w14:paraId="00000004" w14:textId="77777777" w:rsidR="003831EA" w:rsidRDefault="0019036C">
      <w:pPr>
        <w:pBdr>
          <w:top w:val="nil"/>
          <w:left w:val="nil"/>
          <w:bottom w:val="nil"/>
          <w:right w:val="nil"/>
          <w:between w:val="nil"/>
        </w:pBdr>
        <w:spacing w:after="120" w:line="240" w:lineRule="auto"/>
        <w:ind w:left="0" w:hanging="2"/>
        <w:rPr>
          <w:rFonts w:ascii="Garamond" w:eastAsia="Garamond" w:hAnsi="Garamond" w:cs="Garamond"/>
          <w:color w:val="000000"/>
        </w:rPr>
      </w:pPr>
      <w:r>
        <w:rPr>
          <w:rFonts w:ascii="Garamond" w:eastAsia="Garamond" w:hAnsi="Garamond" w:cs="Garamond"/>
          <w:b/>
          <w:color w:val="000000"/>
        </w:rPr>
        <w:t xml:space="preserve">The following are adopted as Board Policy. </w:t>
      </w:r>
    </w:p>
    <w:p w14:paraId="00000005" w14:textId="77777777" w:rsidR="003831EA" w:rsidRDefault="0019036C">
      <w:pPr>
        <w:numPr>
          <w:ilvl w:val="0"/>
          <w:numId w:val="4"/>
        </w:numPr>
        <w:pBdr>
          <w:top w:val="nil"/>
          <w:left w:val="nil"/>
          <w:bottom w:val="nil"/>
          <w:right w:val="nil"/>
          <w:between w:val="nil"/>
        </w:pBdr>
        <w:spacing w:after="120" w:line="240" w:lineRule="auto"/>
        <w:ind w:left="0" w:hanging="2"/>
        <w:rPr>
          <w:rFonts w:ascii="Garamond" w:eastAsia="Garamond" w:hAnsi="Garamond" w:cs="Garamond"/>
          <w:color w:val="000000"/>
        </w:rPr>
      </w:pPr>
      <w:r>
        <w:rPr>
          <w:rFonts w:ascii="Garamond" w:eastAsia="Garamond" w:hAnsi="Garamond" w:cs="Garamond"/>
          <w:b/>
          <w:color w:val="000000"/>
        </w:rPr>
        <w:t xml:space="preserve">The Board shall assemble monthly, </w:t>
      </w:r>
      <w:r>
        <w:rPr>
          <w:rFonts w:ascii="Garamond" w:eastAsia="Garamond" w:hAnsi="Garamond" w:cs="Garamond"/>
          <w:b/>
          <w:color w:val="000000"/>
          <w:highlight w:val="green"/>
        </w:rPr>
        <w:t>in-person, by phone, or through a remote video call</w:t>
      </w:r>
      <w:r>
        <w:rPr>
          <w:rFonts w:ascii="Garamond" w:eastAsia="Garamond" w:hAnsi="Garamond" w:cs="Garamond"/>
          <w:b/>
          <w:color w:val="000000"/>
        </w:rPr>
        <w:t xml:space="preserve">, on the </w:t>
      </w:r>
      <w:r>
        <w:rPr>
          <w:rFonts w:ascii="Garamond" w:eastAsia="Garamond" w:hAnsi="Garamond" w:cs="Garamond"/>
          <w:b/>
        </w:rPr>
        <w:t>_____________________________</w:t>
      </w:r>
      <w:r>
        <w:rPr>
          <w:rFonts w:ascii="Garamond" w:eastAsia="Garamond" w:hAnsi="Garamond" w:cs="Garamond"/>
          <w:b/>
          <w:color w:val="000000"/>
        </w:rPr>
        <w:t xml:space="preserve"> of each month</w:t>
      </w:r>
      <w:r>
        <w:rPr>
          <w:rFonts w:ascii="Garamond" w:eastAsia="Garamond" w:hAnsi="Garamond" w:cs="Garamond"/>
          <w:color w:val="000000"/>
        </w:rPr>
        <w:t xml:space="preserve"> </w:t>
      </w:r>
      <w:r>
        <w:rPr>
          <w:rFonts w:ascii="Garamond" w:eastAsia="Garamond" w:hAnsi="Garamond" w:cs="Garamond"/>
          <w:b/>
          <w:color w:val="000000"/>
        </w:rPr>
        <w:t xml:space="preserve">to: </w:t>
      </w:r>
    </w:p>
    <w:p w14:paraId="00000006" w14:textId="77777777" w:rsidR="003831EA" w:rsidRDefault="0019036C">
      <w:pPr>
        <w:numPr>
          <w:ilvl w:val="0"/>
          <w:numId w:val="2"/>
        </w:numPr>
        <w:ind w:left="0" w:hanging="2"/>
        <w:rPr>
          <w:rFonts w:ascii="Garamond" w:eastAsia="Garamond" w:hAnsi="Garamond" w:cs="Garamond"/>
        </w:rPr>
      </w:pPr>
      <w:r>
        <w:rPr>
          <w:rFonts w:ascii="Garamond" w:eastAsia="Garamond" w:hAnsi="Garamond" w:cs="Garamond"/>
        </w:rPr>
        <w:t>Discuss the management of the community and the ROC’s finances</w:t>
      </w:r>
    </w:p>
    <w:p w14:paraId="00000007" w14:textId="77777777" w:rsidR="003831EA" w:rsidRDefault="0019036C">
      <w:pPr>
        <w:numPr>
          <w:ilvl w:val="0"/>
          <w:numId w:val="2"/>
        </w:numPr>
        <w:ind w:left="0" w:hanging="2"/>
        <w:rPr>
          <w:rFonts w:ascii="Garamond" w:eastAsia="Garamond" w:hAnsi="Garamond" w:cs="Garamond"/>
        </w:rPr>
      </w:pPr>
      <w:r>
        <w:rPr>
          <w:rFonts w:ascii="Garamond" w:eastAsia="Garamond" w:hAnsi="Garamond" w:cs="Garamond"/>
        </w:rPr>
        <w:t>Make decisions by majority vote</w:t>
      </w:r>
    </w:p>
    <w:p w14:paraId="00000008" w14:textId="77777777" w:rsidR="003831EA" w:rsidRDefault="0019036C">
      <w:pPr>
        <w:numPr>
          <w:ilvl w:val="0"/>
          <w:numId w:val="2"/>
        </w:numPr>
        <w:ind w:left="0" w:hanging="2"/>
        <w:rPr>
          <w:rFonts w:ascii="Garamond" w:eastAsia="Garamond" w:hAnsi="Garamond" w:cs="Garamond"/>
        </w:rPr>
      </w:pPr>
      <w:r>
        <w:rPr>
          <w:rFonts w:ascii="Garamond" w:eastAsia="Garamond" w:hAnsi="Garamond" w:cs="Garamond"/>
        </w:rPr>
        <w:t>Communicate Board actions to the Membership</w:t>
      </w:r>
    </w:p>
    <w:p w14:paraId="00000009" w14:textId="77777777" w:rsidR="003831EA" w:rsidRDefault="0019036C">
      <w:pPr>
        <w:numPr>
          <w:ilvl w:val="0"/>
          <w:numId w:val="2"/>
        </w:numPr>
        <w:ind w:left="0" w:hanging="2"/>
        <w:rPr>
          <w:rFonts w:ascii="Garamond" w:eastAsia="Garamond" w:hAnsi="Garamond" w:cs="Garamond"/>
        </w:rPr>
      </w:pPr>
      <w:r>
        <w:rPr>
          <w:rFonts w:ascii="Garamond" w:eastAsia="Garamond" w:hAnsi="Garamond" w:cs="Garamond"/>
        </w:rPr>
        <w:t>Address the concerns of the Membership</w:t>
      </w:r>
    </w:p>
    <w:p w14:paraId="0000000A" w14:textId="77777777" w:rsidR="003831EA" w:rsidRDefault="003831EA">
      <w:pPr>
        <w:ind w:left="0" w:hanging="2"/>
        <w:rPr>
          <w:rFonts w:ascii="Garamond" w:eastAsia="Garamond" w:hAnsi="Garamond" w:cs="Garamond"/>
        </w:rPr>
      </w:pPr>
    </w:p>
    <w:p w14:paraId="0000000B"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 xml:space="preserve">The Board of Directors shall set the agenda for Board and Membership Meetings. </w:t>
      </w:r>
      <w:r>
        <w:rPr>
          <w:rFonts w:ascii="Garamond" w:eastAsia="Garamond" w:hAnsi="Garamond" w:cs="Garamond"/>
        </w:rPr>
        <w:t>The President and Secretary shall coordinate the printing, posting and distribution of the</w:t>
      </w:r>
      <w:r>
        <w:rPr>
          <w:rFonts w:ascii="Garamond" w:eastAsia="Garamond" w:hAnsi="Garamond" w:cs="Garamond"/>
          <w:b/>
        </w:rPr>
        <w:t xml:space="preserve"> </w:t>
      </w:r>
      <w:r>
        <w:rPr>
          <w:rFonts w:ascii="Garamond" w:eastAsia="Garamond" w:hAnsi="Garamond" w:cs="Garamond"/>
        </w:rPr>
        <w:t>agenda.</w:t>
      </w:r>
      <w:r>
        <w:rPr>
          <w:rFonts w:ascii="Garamond" w:eastAsia="Garamond" w:hAnsi="Garamond" w:cs="Garamond"/>
          <w:b/>
        </w:rPr>
        <w:t xml:space="preserve"> </w:t>
      </w:r>
      <w:r>
        <w:rPr>
          <w:rFonts w:ascii="Garamond" w:eastAsia="Garamond" w:hAnsi="Garamond" w:cs="Garamond"/>
        </w:rPr>
        <w:t xml:space="preserve">Members may request that an item be added to the </w:t>
      </w:r>
      <w:r>
        <w:rPr>
          <w:rFonts w:ascii="Garamond" w:eastAsia="Garamond" w:hAnsi="Garamond" w:cs="Garamond"/>
          <w:b/>
        </w:rPr>
        <w:t>Board Meeting agenda</w:t>
      </w:r>
      <w:r>
        <w:rPr>
          <w:rFonts w:ascii="Garamond" w:eastAsia="Garamond" w:hAnsi="Garamond" w:cs="Garamond"/>
        </w:rPr>
        <w:t xml:space="preserve">, within seven (7) days of the next regularly scheduled meeting. Members may request that an item be added to the </w:t>
      </w:r>
      <w:r>
        <w:rPr>
          <w:rFonts w:ascii="Garamond" w:eastAsia="Garamond" w:hAnsi="Garamond" w:cs="Garamond"/>
          <w:b/>
        </w:rPr>
        <w:t>Membership Meeting agenda</w:t>
      </w:r>
      <w:r>
        <w:rPr>
          <w:rFonts w:ascii="Garamond" w:eastAsia="Garamond" w:hAnsi="Garamond" w:cs="Garamond"/>
        </w:rPr>
        <w:t>, within fifteen (15) days of the next scheduled meeting.</w:t>
      </w:r>
    </w:p>
    <w:p w14:paraId="0000000C" w14:textId="77777777" w:rsidR="003831EA" w:rsidRDefault="003831EA">
      <w:pPr>
        <w:pBdr>
          <w:top w:val="nil"/>
          <w:left w:val="nil"/>
          <w:bottom w:val="nil"/>
          <w:right w:val="nil"/>
          <w:between w:val="nil"/>
        </w:pBdr>
        <w:spacing w:line="240" w:lineRule="auto"/>
        <w:ind w:left="0" w:hanging="2"/>
        <w:rPr>
          <w:rFonts w:ascii="Garamond" w:eastAsia="Garamond" w:hAnsi="Garamond" w:cs="Garamond"/>
          <w:color w:val="000000"/>
        </w:rPr>
      </w:pPr>
    </w:p>
    <w:p w14:paraId="0000000D" w14:textId="77777777" w:rsidR="003831EA" w:rsidRDefault="0019036C">
      <w:pPr>
        <w:numPr>
          <w:ilvl w:val="0"/>
          <w:numId w:val="4"/>
        </w:num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b/>
          <w:color w:val="000000"/>
        </w:rPr>
        <w:t>Board Members who are not in good standing</w:t>
      </w:r>
      <w:r>
        <w:rPr>
          <w:rFonts w:ascii="Garamond" w:eastAsia="Garamond" w:hAnsi="Garamond" w:cs="Garamond"/>
          <w:color w:val="000000"/>
        </w:rPr>
        <w:t xml:space="preserve"> with the ROC, as defined by the Bylaws, may attend and participate in Board </w:t>
      </w:r>
      <w:proofErr w:type="gramStart"/>
      <w:r>
        <w:rPr>
          <w:rFonts w:ascii="Garamond" w:eastAsia="Garamond" w:hAnsi="Garamond" w:cs="Garamond"/>
          <w:color w:val="000000"/>
        </w:rPr>
        <w:t>Meetings, but</w:t>
      </w:r>
      <w:proofErr w:type="gramEnd"/>
      <w:r>
        <w:rPr>
          <w:rFonts w:ascii="Garamond" w:eastAsia="Garamond" w:hAnsi="Garamond" w:cs="Garamond"/>
          <w:color w:val="000000"/>
        </w:rPr>
        <w:t xml:space="preserve"> will abstain from voting. Board Members who fail to return to good standing with the ROC within thirty (30) days will be asked to resign, or a vote may be taken to remove those Board Members per Bylaw 6.5.</w:t>
      </w:r>
    </w:p>
    <w:p w14:paraId="0000000E" w14:textId="77777777" w:rsidR="003831EA" w:rsidRDefault="003831EA">
      <w:pPr>
        <w:pBdr>
          <w:top w:val="nil"/>
          <w:left w:val="nil"/>
          <w:bottom w:val="nil"/>
          <w:right w:val="nil"/>
          <w:between w:val="nil"/>
        </w:pBdr>
        <w:spacing w:line="240" w:lineRule="auto"/>
        <w:ind w:left="0" w:hanging="2"/>
        <w:rPr>
          <w:rFonts w:ascii="Garamond" w:eastAsia="Garamond" w:hAnsi="Garamond" w:cs="Garamond"/>
          <w:color w:val="000000"/>
        </w:rPr>
      </w:pPr>
    </w:p>
    <w:p w14:paraId="0000000F" w14:textId="77777777" w:rsidR="003831EA" w:rsidRDefault="0019036C">
      <w:pPr>
        <w:numPr>
          <w:ilvl w:val="0"/>
          <w:numId w:val="4"/>
        </w:numPr>
        <w:pBdr>
          <w:top w:val="nil"/>
          <w:left w:val="nil"/>
          <w:bottom w:val="nil"/>
          <w:right w:val="nil"/>
          <w:between w:val="nil"/>
        </w:pBdr>
        <w:spacing w:after="120" w:line="240" w:lineRule="auto"/>
        <w:ind w:left="0" w:hanging="2"/>
        <w:rPr>
          <w:rFonts w:ascii="Garamond" w:eastAsia="Garamond" w:hAnsi="Garamond" w:cs="Garamond"/>
          <w:color w:val="000000"/>
        </w:rPr>
      </w:pPr>
      <w:r>
        <w:rPr>
          <w:rFonts w:ascii="Garamond" w:eastAsia="Garamond" w:hAnsi="Garamond" w:cs="Garamond"/>
          <w:b/>
          <w:color w:val="000000"/>
        </w:rPr>
        <w:t>The Board will ensure that meetings of the Board and the Membership are legal and in keeping with approved Bylaws and policies &amp; procedures of the ROC, including, but not limited to:</w:t>
      </w:r>
    </w:p>
    <w:p w14:paraId="00000010" w14:textId="77777777" w:rsidR="003831EA" w:rsidRDefault="0019036C">
      <w:pPr>
        <w:numPr>
          <w:ilvl w:val="0"/>
          <w:numId w:val="3"/>
        </w:numPr>
        <w:ind w:left="0" w:hanging="2"/>
        <w:rPr>
          <w:rFonts w:ascii="Garamond" w:eastAsia="Garamond" w:hAnsi="Garamond" w:cs="Garamond"/>
        </w:rPr>
      </w:pPr>
      <w:r>
        <w:rPr>
          <w:rFonts w:ascii="Garamond" w:eastAsia="Garamond" w:hAnsi="Garamond" w:cs="Garamond"/>
        </w:rPr>
        <w:t>Providing proper notice for meetings to the Board and Members.</w:t>
      </w:r>
    </w:p>
    <w:p w14:paraId="00000011" w14:textId="77777777" w:rsidR="003831EA" w:rsidRDefault="0019036C">
      <w:pPr>
        <w:numPr>
          <w:ilvl w:val="0"/>
          <w:numId w:val="1"/>
        </w:numPr>
        <w:tabs>
          <w:tab w:val="left" w:pos="720"/>
        </w:tabs>
        <w:ind w:hanging="2"/>
        <w:rPr>
          <w:rFonts w:ascii="Garamond" w:eastAsia="Garamond" w:hAnsi="Garamond" w:cs="Garamond"/>
        </w:rPr>
      </w:pPr>
      <w:r>
        <w:rPr>
          <w:rFonts w:ascii="Garamond" w:eastAsia="Garamond" w:hAnsi="Garamond" w:cs="Garamond"/>
        </w:rPr>
        <w:t>Providing opportunities for Members to speak at an Open Forum.</w:t>
      </w:r>
      <w:r>
        <w:rPr>
          <w:rFonts w:ascii="Garamond" w:eastAsia="Garamond" w:hAnsi="Garamond" w:cs="Garamond"/>
          <w:vertAlign w:val="superscript"/>
        </w:rPr>
        <w:footnoteReference w:id="1"/>
      </w:r>
    </w:p>
    <w:p w14:paraId="00000012" w14:textId="223D474E" w:rsidR="003831EA" w:rsidRDefault="0019036C">
      <w:pPr>
        <w:numPr>
          <w:ilvl w:val="0"/>
          <w:numId w:val="1"/>
        </w:numPr>
        <w:tabs>
          <w:tab w:val="left" w:pos="720"/>
        </w:tabs>
        <w:ind w:hanging="2"/>
        <w:rPr>
          <w:rFonts w:ascii="Garamond" w:eastAsia="Garamond" w:hAnsi="Garamond" w:cs="Garamond"/>
          <w:highlight w:val="green"/>
        </w:rPr>
      </w:pPr>
      <w:r>
        <w:rPr>
          <w:rFonts w:ascii="Garamond" w:eastAsia="Garamond" w:hAnsi="Garamond" w:cs="Garamond"/>
          <w:highlight w:val="green"/>
        </w:rPr>
        <w:t xml:space="preserve"> </w:t>
      </w:r>
      <w:r w:rsidR="0047501D">
        <w:rPr>
          <w:rFonts w:ascii="Garamond" w:eastAsia="Garamond" w:hAnsi="Garamond" w:cs="Garamond"/>
          <w:highlight w:val="green"/>
        </w:rPr>
        <w:t xml:space="preserve">For </w:t>
      </w:r>
      <w:r>
        <w:rPr>
          <w:rFonts w:ascii="Garamond" w:eastAsia="Garamond" w:hAnsi="Garamond" w:cs="Garamond"/>
          <w:highlight w:val="green"/>
        </w:rPr>
        <w:t xml:space="preserve">remote attendance by residents </w:t>
      </w:r>
      <w:r w:rsidR="0047501D">
        <w:rPr>
          <w:rFonts w:ascii="Garamond" w:eastAsia="Garamond" w:hAnsi="Garamond" w:cs="Garamond"/>
          <w:highlight w:val="green"/>
        </w:rPr>
        <w:t xml:space="preserve">during open session of board </w:t>
      </w:r>
      <w:proofErr w:type="gramStart"/>
      <w:r w:rsidR="0047501D">
        <w:rPr>
          <w:rFonts w:ascii="Garamond" w:eastAsia="Garamond" w:hAnsi="Garamond" w:cs="Garamond"/>
          <w:highlight w:val="green"/>
        </w:rPr>
        <w:t>meetings</w:t>
      </w:r>
      <w:r>
        <w:rPr>
          <w:rFonts w:ascii="Garamond" w:eastAsia="Garamond" w:hAnsi="Garamond" w:cs="Garamond"/>
          <w:highlight w:val="green"/>
        </w:rPr>
        <w:t>(</w:t>
      </w:r>
      <w:proofErr w:type="gramEnd"/>
      <w:r>
        <w:rPr>
          <w:rFonts w:ascii="Garamond" w:eastAsia="Garamond" w:hAnsi="Garamond" w:cs="Garamond"/>
          <w:highlight w:val="green"/>
        </w:rPr>
        <w:t>via phone or video), boards will:</w:t>
      </w:r>
    </w:p>
    <w:p w14:paraId="00000013" w14:textId="6B5DFEEB" w:rsidR="003831EA" w:rsidRDefault="0019036C">
      <w:pPr>
        <w:numPr>
          <w:ilvl w:val="0"/>
          <w:numId w:val="1"/>
        </w:numPr>
        <w:tabs>
          <w:tab w:val="left" w:pos="720"/>
        </w:tabs>
        <w:ind w:hanging="2"/>
        <w:rPr>
          <w:rFonts w:ascii="Garamond" w:eastAsia="Garamond" w:hAnsi="Garamond" w:cs="Garamond"/>
          <w:highlight w:val="green"/>
        </w:rPr>
      </w:pPr>
      <w:r>
        <w:rPr>
          <w:rFonts w:ascii="Garamond" w:eastAsia="Garamond" w:hAnsi="Garamond" w:cs="Garamond"/>
          <w:highlight w:val="green"/>
        </w:rPr>
        <w:t xml:space="preserve">Provide residents with advanced notice that contains clear information on how to connect to the meeting. </w:t>
      </w:r>
    </w:p>
    <w:p w14:paraId="00000014" w14:textId="77777777" w:rsidR="003831EA" w:rsidRDefault="0019036C">
      <w:pPr>
        <w:numPr>
          <w:ilvl w:val="0"/>
          <w:numId w:val="1"/>
        </w:numPr>
        <w:tabs>
          <w:tab w:val="left" w:pos="720"/>
        </w:tabs>
        <w:ind w:hanging="2"/>
        <w:rPr>
          <w:rFonts w:ascii="Garamond" w:eastAsia="Garamond" w:hAnsi="Garamond" w:cs="Garamond"/>
          <w:highlight w:val="green"/>
        </w:rPr>
      </w:pPr>
      <w:r>
        <w:rPr>
          <w:rFonts w:ascii="Garamond" w:eastAsia="Garamond" w:hAnsi="Garamond" w:cs="Garamond"/>
          <w:highlight w:val="green"/>
        </w:rPr>
        <w:t>Ensure that every participant can hear the meeting proceedings and can be heard during the Open Forum section of the meeting.</w:t>
      </w:r>
    </w:p>
    <w:p w14:paraId="00000015" w14:textId="77777777" w:rsidR="003831EA" w:rsidRDefault="0019036C">
      <w:pPr>
        <w:numPr>
          <w:ilvl w:val="0"/>
          <w:numId w:val="3"/>
        </w:numPr>
        <w:ind w:left="0" w:hanging="2"/>
        <w:rPr>
          <w:rFonts w:ascii="Garamond" w:eastAsia="Garamond" w:hAnsi="Garamond" w:cs="Garamond"/>
        </w:rPr>
      </w:pPr>
      <w:r>
        <w:rPr>
          <w:rFonts w:ascii="Garamond" w:eastAsia="Garamond" w:hAnsi="Garamond" w:cs="Garamond"/>
        </w:rPr>
        <w:t>Following parliamentary procedure.</w:t>
      </w:r>
    </w:p>
    <w:p w14:paraId="00000016" w14:textId="77777777" w:rsidR="003831EA" w:rsidRDefault="0019036C">
      <w:pPr>
        <w:numPr>
          <w:ilvl w:val="0"/>
          <w:numId w:val="3"/>
        </w:numPr>
        <w:ind w:left="0" w:hanging="2"/>
        <w:rPr>
          <w:rFonts w:ascii="Garamond" w:eastAsia="Garamond" w:hAnsi="Garamond" w:cs="Garamond"/>
        </w:rPr>
      </w:pPr>
      <w:r>
        <w:rPr>
          <w:rFonts w:ascii="Garamond" w:eastAsia="Garamond" w:hAnsi="Garamond" w:cs="Garamond"/>
        </w:rPr>
        <w:t xml:space="preserve">Reviewing monthly and/or annual reports, as well as reports and recommendations from Board Members and Committees. Reports should not include confidential information about specific Members who are behind on their rent.  </w:t>
      </w:r>
    </w:p>
    <w:p w14:paraId="00000017" w14:textId="77777777" w:rsidR="003831EA" w:rsidRDefault="0019036C">
      <w:pPr>
        <w:numPr>
          <w:ilvl w:val="0"/>
          <w:numId w:val="3"/>
        </w:numPr>
        <w:ind w:left="0" w:hanging="2"/>
        <w:rPr>
          <w:rFonts w:ascii="Garamond" w:eastAsia="Garamond" w:hAnsi="Garamond" w:cs="Garamond"/>
        </w:rPr>
      </w:pPr>
      <w:r>
        <w:rPr>
          <w:rFonts w:ascii="Garamond" w:eastAsia="Garamond" w:hAnsi="Garamond" w:cs="Garamond"/>
        </w:rPr>
        <w:t xml:space="preserve">Convening executive session, as appropriate, and in keeping with the Bylaws of the ROC. </w:t>
      </w:r>
    </w:p>
    <w:p w14:paraId="00000018" w14:textId="77777777" w:rsidR="003831EA" w:rsidRDefault="0019036C">
      <w:pPr>
        <w:numPr>
          <w:ilvl w:val="0"/>
          <w:numId w:val="1"/>
        </w:numPr>
        <w:tabs>
          <w:tab w:val="left" w:pos="720"/>
        </w:tabs>
        <w:ind w:hanging="2"/>
        <w:rPr>
          <w:rFonts w:ascii="Garamond" w:eastAsia="Garamond" w:hAnsi="Garamond" w:cs="Garamond"/>
        </w:rPr>
      </w:pPr>
      <w:r>
        <w:rPr>
          <w:rFonts w:ascii="Garamond" w:eastAsia="Garamond" w:hAnsi="Garamond" w:cs="Garamond"/>
        </w:rPr>
        <w:lastRenderedPageBreak/>
        <w:t>Following the Board-approved</w:t>
      </w:r>
      <w:r>
        <w:rPr>
          <w:rFonts w:ascii="Garamond" w:eastAsia="Garamond" w:hAnsi="Garamond" w:cs="Garamond"/>
          <w:b/>
        </w:rPr>
        <w:t xml:space="preserve"> Ground Rules for Participation Policy.</w:t>
      </w:r>
      <w:r>
        <w:rPr>
          <w:rFonts w:ascii="Garamond" w:eastAsia="Garamond" w:hAnsi="Garamond" w:cs="Garamond"/>
          <w:b/>
          <w:vertAlign w:val="superscript"/>
        </w:rPr>
        <w:footnoteReference w:id="2"/>
      </w:r>
    </w:p>
    <w:p w14:paraId="00000019" w14:textId="77777777" w:rsidR="003831EA" w:rsidRDefault="003831EA">
      <w:pPr>
        <w:tabs>
          <w:tab w:val="left" w:pos="720"/>
        </w:tabs>
        <w:ind w:left="0" w:hanging="2"/>
        <w:rPr>
          <w:rFonts w:ascii="Garamond" w:eastAsia="Garamond" w:hAnsi="Garamond" w:cs="Garamond"/>
        </w:rPr>
      </w:pPr>
    </w:p>
    <w:p w14:paraId="0000001A"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 xml:space="preserve">No individual Board Member will act independently of the Board. </w:t>
      </w:r>
      <w:r>
        <w:rPr>
          <w:rFonts w:ascii="Garamond" w:eastAsia="Garamond" w:hAnsi="Garamond" w:cs="Garamond"/>
        </w:rPr>
        <w:t>Board Member roles are limited to what is in the Bylaws, or by what the Board has delegated to them.</w:t>
      </w:r>
    </w:p>
    <w:p w14:paraId="0000001B" w14:textId="77777777" w:rsidR="003831EA" w:rsidRDefault="003831EA">
      <w:pPr>
        <w:ind w:left="0" w:hanging="2"/>
        <w:rPr>
          <w:rFonts w:ascii="Garamond" w:eastAsia="Garamond" w:hAnsi="Garamond" w:cs="Garamond"/>
        </w:rPr>
      </w:pPr>
    </w:p>
    <w:p w14:paraId="0000001C"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The minutes of the ROC</w:t>
      </w:r>
      <w:r>
        <w:rPr>
          <w:rFonts w:ascii="Garamond" w:eastAsia="Garamond" w:hAnsi="Garamond" w:cs="Garamond"/>
        </w:rPr>
        <w:t xml:space="preserve"> shall be considered DRAFT until they are attested by the Secretary. Voice recordings of Board and/or Membership Meetings are for the sole purpose of preparing the minutes and shall be destroyed once the minutes are approved by the Board or </w:t>
      </w:r>
      <w:proofErr w:type="gramStart"/>
      <w:r>
        <w:rPr>
          <w:rFonts w:ascii="Garamond" w:eastAsia="Garamond" w:hAnsi="Garamond" w:cs="Garamond"/>
        </w:rPr>
        <w:t>Membership, and</w:t>
      </w:r>
      <w:proofErr w:type="gramEnd"/>
      <w:r>
        <w:rPr>
          <w:rFonts w:ascii="Garamond" w:eastAsia="Garamond" w:hAnsi="Garamond" w:cs="Garamond"/>
        </w:rPr>
        <w:t xml:space="preserve"> attested by the Secretary. </w:t>
      </w:r>
    </w:p>
    <w:p w14:paraId="0000001D" w14:textId="77777777" w:rsidR="003831EA" w:rsidRDefault="003831EA">
      <w:pPr>
        <w:ind w:left="0" w:hanging="2"/>
        <w:rPr>
          <w:rFonts w:ascii="Garamond" w:eastAsia="Garamond" w:hAnsi="Garamond" w:cs="Garamond"/>
        </w:rPr>
      </w:pPr>
    </w:p>
    <w:p w14:paraId="0000001E"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No Board decisions will be made without a meeting,</w:t>
      </w:r>
      <w:r>
        <w:rPr>
          <w:rFonts w:ascii="Garamond" w:eastAsia="Garamond" w:hAnsi="Garamond" w:cs="Garamond"/>
        </w:rPr>
        <w:t xml:space="preserve"> unless a written resolution is signed by </w:t>
      </w:r>
      <w:r>
        <w:rPr>
          <w:rFonts w:ascii="Garamond" w:eastAsia="Garamond" w:hAnsi="Garamond" w:cs="Garamond"/>
          <w:b/>
        </w:rPr>
        <w:t>ALL</w:t>
      </w:r>
      <w:r>
        <w:rPr>
          <w:rFonts w:ascii="Garamond" w:eastAsia="Garamond" w:hAnsi="Garamond" w:cs="Garamond"/>
        </w:rPr>
        <w:t xml:space="preserve"> Directors.</w:t>
      </w:r>
    </w:p>
    <w:p w14:paraId="0000001F" w14:textId="77777777" w:rsidR="003831EA" w:rsidRDefault="003831EA">
      <w:pPr>
        <w:ind w:left="0" w:hanging="2"/>
        <w:rPr>
          <w:rFonts w:ascii="Garamond" w:eastAsia="Garamond" w:hAnsi="Garamond" w:cs="Garamond"/>
        </w:rPr>
      </w:pPr>
    </w:p>
    <w:p w14:paraId="00000020"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The Board shall obtain several written estimates, as well as certificates of insurance for contracted work</w:t>
      </w:r>
      <w:r>
        <w:rPr>
          <w:rFonts w:ascii="Garamond" w:eastAsia="Garamond" w:hAnsi="Garamond" w:cs="Garamond"/>
        </w:rPr>
        <w:t xml:space="preserve"> </w:t>
      </w:r>
      <w:r>
        <w:rPr>
          <w:rFonts w:ascii="Garamond" w:eastAsia="Garamond" w:hAnsi="Garamond" w:cs="Garamond"/>
          <w:b/>
        </w:rPr>
        <w:t>and keep them on file in accordance with the ROC’s Procurement Policy.</w:t>
      </w:r>
      <w:r>
        <w:rPr>
          <w:rFonts w:ascii="Garamond" w:eastAsia="Garamond" w:hAnsi="Garamond" w:cs="Garamond"/>
        </w:rPr>
        <w:t xml:space="preserve">  </w:t>
      </w:r>
    </w:p>
    <w:p w14:paraId="00000021" w14:textId="77777777" w:rsidR="003831EA" w:rsidRDefault="003831EA">
      <w:pPr>
        <w:ind w:left="0" w:hanging="2"/>
        <w:rPr>
          <w:rFonts w:ascii="Garamond" w:eastAsia="Garamond" w:hAnsi="Garamond" w:cs="Garamond"/>
        </w:rPr>
      </w:pPr>
    </w:p>
    <w:p w14:paraId="00000022"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The Board shall safeguard the integrity and intent of the budget approved by the Membership</w:t>
      </w:r>
      <w:r>
        <w:rPr>
          <w:rFonts w:ascii="Garamond" w:eastAsia="Garamond" w:hAnsi="Garamond" w:cs="Garamond"/>
        </w:rPr>
        <w:t xml:space="preserve">. In accordance with the Bylaws, a decision to expend more than $2,000 that has not been specifically budgeted shall be made by majority vote of the Members present at an Annual, Special, or Regular Meeting of the Membership. </w:t>
      </w:r>
    </w:p>
    <w:p w14:paraId="00000023" w14:textId="77777777" w:rsidR="003831EA" w:rsidRDefault="003831EA">
      <w:pPr>
        <w:ind w:left="0" w:hanging="2"/>
        <w:rPr>
          <w:rFonts w:ascii="Garamond" w:eastAsia="Garamond" w:hAnsi="Garamond" w:cs="Garamond"/>
        </w:rPr>
      </w:pPr>
    </w:p>
    <w:p w14:paraId="00000024"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 xml:space="preserve">The Board will require that all Members disclose any and all conflicts of interest to the Board and Membership </w:t>
      </w:r>
      <w:r>
        <w:rPr>
          <w:rFonts w:ascii="Garamond" w:eastAsia="Garamond" w:hAnsi="Garamond" w:cs="Garamond"/>
        </w:rPr>
        <w:t xml:space="preserve">by following the process outlined in the Member-approved </w:t>
      </w:r>
      <w:r>
        <w:rPr>
          <w:rFonts w:ascii="Garamond" w:eastAsia="Garamond" w:hAnsi="Garamond" w:cs="Garamond"/>
          <w:b/>
        </w:rPr>
        <w:t>Conflict of Interest Policy</w:t>
      </w:r>
      <w:r>
        <w:rPr>
          <w:rFonts w:ascii="Garamond" w:eastAsia="Garamond" w:hAnsi="Garamond" w:cs="Garamond"/>
        </w:rPr>
        <w:t>.</w:t>
      </w:r>
    </w:p>
    <w:p w14:paraId="00000025" w14:textId="77777777" w:rsidR="003831EA" w:rsidRDefault="003831EA">
      <w:pPr>
        <w:ind w:left="0" w:hanging="2"/>
        <w:rPr>
          <w:rFonts w:ascii="Garamond" w:eastAsia="Garamond" w:hAnsi="Garamond" w:cs="Garamond"/>
        </w:rPr>
      </w:pPr>
    </w:p>
    <w:p w14:paraId="00000026"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 xml:space="preserve">The Board will strictly hold all private information as confidential at all times. </w:t>
      </w:r>
      <w:r>
        <w:rPr>
          <w:rFonts w:ascii="Garamond" w:eastAsia="Garamond" w:hAnsi="Garamond" w:cs="Garamond"/>
        </w:rPr>
        <w:t>This includes sensitive matters related to ROC employees, as well as all matters related to applications for Membership and residents’ tenancy in the community.</w:t>
      </w:r>
    </w:p>
    <w:p w14:paraId="00000027" w14:textId="77777777" w:rsidR="003831EA" w:rsidRDefault="003831EA">
      <w:pPr>
        <w:ind w:left="0" w:hanging="2"/>
        <w:rPr>
          <w:rFonts w:ascii="Garamond" w:eastAsia="Garamond" w:hAnsi="Garamond" w:cs="Garamond"/>
        </w:rPr>
      </w:pPr>
    </w:p>
    <w:p w14:paraId="00000028"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 xml:space="preserve">The Board shall proactively communicate information to the Membership, </w:t>
      </w:r>
      <w:r>
        <w:rPr>
          <w:rFonts w:ascii="Garamond" w:eastAsia="Garamond" w:hAnsi="Garamond" w:cs="Garamond"/>
        </w:rPr>
        <w:t>including providing updated policies &amp; procedures, changes in Board and Committee leadership, and opportunities for be involved in the management of the organization.</w:t>
      </w:r>
    </w:p>
    <w:p w14:paraId="00000029" w14:textId="77777777" w:rsidR="003831EA" w:rsidRDefault="003831EA">
      <w:pPr>
        <w:ind w:left="0" w:hanging="2"/>
        <w:rPr>
          <w:rFonts w:ascii="Garamond" w:eastAsia="Garamond" w:hAnsi="Garamond" w:cs="Garamond"/>
        </w:rPr>
      </w:pPr>
    </w:p>
    <w:p w14:paraId="0000002A"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 xml:space="preserve">The Board will strive for fairness, consistency, and impartiality </w:t>
      </w:r>
      <w:proofErr w:type="gramStart"/>
      <w:r>
        <w:rPr>
          <w:rFonts w:ascii="Garamond" w:eastAsia="Garamond" w:hAnsi="Garamond" w:cs="Garamond"/>
          <w:b/>
        </w:rPr>
        <w:t>at all times</w:t>
      </w:r>
      <w:proofErr w:type="gramEnd"/>
      <w:r>
        <w:rPr>
          <w:rFonts w:ascii="Garamond" w:eastAsia="Garamond" w:hAnsi="Garamond" w:cs="Garamond"/>
          <w:b/>
        </w:rPr>
        <w:t>.</w:t>
      </w:r>
    </w:p>
    <w:p w14:paraId="0000002B" w14:textId="77777777" w:rsidR="003831EA" w:rsidRDefault="003831EA">
      <w:pPr>
        <w:ind w:left="0" w:hanging="2"/>
        <w:rPr>
          <w:rFonts w:ascii="Garamond" w:eastAsia="Garamond" w:hAnsi="Garamond" w:cs="Garamond"/>
        </w:rPr>
      </w:pPr>
    </w:p>
    <w:p w14:paraId="0000002C"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b/>
        </w:rPr>
        <w:t xml:space="preserve">The Board shall hold the interest of the ROC above Board Members’ own personal interests at all times. </w:t>
      </w:r>
    </w:p>
    <w:p w14:paraId="0000002D" w14:textId="77777777" w:rsidR="003831EA" w:rsidRDefault="003831EA">
      <w:pPr>
        <w:pBdr>
          <w:top w:val="nil"/>
          <w:left w:val="nil"/>
          <w:bottom w:val="nil"/>
          <w:right w:val="nil"/>
          <w:between w:val="nil"/>
        </w:pBdr>
        <w:spacing w:line="240" w:lineRule="auto"/>
        <w:ind w:left="0" w:hanging="2"/>
        <w:rPr>
          <w:rFonts w:ascii="Garamond" w:eastAsia="Garamond" w:hAnsi="Garamond" w:cs="Garamond"/>
          <w:color w:val="000000"/>
        </w:rPr>
      </w:pPr>
    </w:p>
    <w:p w14:paraId="0000002E" w14:textId="77777777" w:rsidR="003831EA" w:rsidRDefault="0019036C">
      <w:pPr>
        <w:numPr>
          <w:ilvl w:val="0"/>
          <w:numId w:val="4"/>
        </w:numPr>
        <w:ind w:left="0" w:hanging="2"/>
        <w:rPr>
          <w:rFonts w:ascii="Garamond" w:eastAsia="Garamond" w:hAnsi="Garamond" w:cs="Garamond"/>
        </w:rPr>
      </w:pPr>
      <w:r>
        <w:rPr>
          <w:rFonts w:ascii="Garamond" w:eastAsia="Garamond" w:hAnsi="Garamond" w:cs="Garamond"/>
        </w:rPr>
        <w:t xml:space="preserve">All Board Members are required to sign the </w:t>
      </w:r>
      <w:r>
        <w:rPr>
          <w:rFonts w:ascii="Garamond" w:eastAsia="Garamond" w:hAnsi="Garamond" w:cs="Garamond"/>
          <w:b/>
        </w:rPr>
        <w:t>Board Code of Ethics</w:t>
      </w:r>
      <w:r>
        <w:rPr>
          <w:rFonts w:ascii="Garamond" w:eastAsia="Garamond" w:hAnsi="Garamond" w:cs="Garamond"/>
        </w:rPr>
        <w:t xml:space="preserve"> at the first Board Meeting after being elected or appointed. </w:t>
      </w:r>
    </w:p>
    <w:p w14:paraId="0000002F" w14:textId="77777777" w:rsidR="003831EA" w:rsidRDefault="003831EA">
      <w:pPr>
        <w:ind w:left="0" w:hanging="2"/>
        <w:rPr>
          <w:rFonts w:ascii="Garamond" w:eastAsia="Garamond" w:hAnsi="Garamond" w:cs="Garamond"/>
        </w:rPr>
      </w:pPr>
    </w:p>
    <w:p w14:paraId="00000030" w14:textId="3A1ED005" w:rsidR="003831EA" w:rsidRDefault="0019036C">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lastRenderedPageBreak/>
        <w:t xml:space="preserve">This policy was approved and adopted on </w:t>
      </w:r>
      <w:r w:rsidR="003449B7">
        <w:rPr>
          <w:rFonts w:ascii="Garamond" w:eastAsia="Garamond" w:hAnsi="Garamond" w:cs="Garamond"/>
          <w:color w:val="000000"/>
        </w:rPr>
        <w:t>____________________</w:t>
      </w:r>
      <w:bookmarkStart w:id="1" w:name="_GoBack"/>
      <w:bookmarkEnd w:id="1"/>
    </w:p>
    <w:p w14:paraId="00000031" w14:textId="77777777" w:rsidR="003831EA" w:rsidRDefault="003831EA">
      <w:pPr>
        <w:ind w:left="0" w:hanging="2"/>
        <w:rPr>
          <w:rFonts w:ascii="Garamond" w:eastAsia="Garamond" w:hAnsi="Garamond" w:cs="Garamond"/>
        </w:rPr>
      </w:pPr>
    </w:p>
    <w:p w14:paraId="00000032" w14:textId="77777777" w:rsidR="003831EA" w:rsidRDefault="0019036C">
      <w:pPr>
        <w:ind w:left="0" w:hanging="2"/>
        <w:rPr>
          <w:rFonts w:ascii="Garamond" w:eastAsia="Garamond" w:hAnsi="Garamond" w:cs="Garamond"/>
        </w:rPr>
      </w:pPr>
      <w:r>
        <w:rPr>
          <w:rFonts w:ascii="Garamond" w:eastAsia="Garamond" w:hAnsi="Garamond" w:cs="Garamond"/>
        </w:rPr>
        <w:t xml:space="preserve">The foregoing is a true and accurate account, attested by, </w:t>
      </w:r>
    </w:p>
    <w:p w14:paraId="00000033" w14:textId="77777777" w:rsidR="003831EA" w:rsidRDefault="003831EA">
      <w:pPr>
        <w:ind w:left="0" w:hanging="2"/>
        <w:rPr>
          <w:rFonts w:ascii="Garamond" w:eastAsia="Garamond" w:hAnsi="Garamond" w:cs="Garamond"/>
        </w:rPr>
      </w:pPr>
    </w:p>
    <w:p w14:paraId="00000034" w14:textId="77777777" w:rsidR="003831EA" w:rsidRDefault="0019036C">
      <w:pPr>
        <w:ind w:left="0" w:hanging="2"/>
        <w:rPr>
          <w:rFonts w:ascii="Garamond" w:eastAsia="Garamond" w:hAnsi="Garamond" w:cs="Garamond"/>
        </w:rPr>
      </w:pPr>
      <w:r>
        <w:rPr>
          <w:rFonts w:ascii="Garamond" w:eastAsia="Garamond" w:hAnsi="Garamond" w:cs="Garamond"/>
        </w:rPr>
        <w:t>_____________________________</w:t>
      </w:r>
    </w:p>
    <w:p w14:paraId="00000035" w14:textId="77777777" w:rsidR="003831EA" w:rsidRDefault="0019036C">
      <w:pPr>
        <w:ind w:left="0" w:hanging="2"/>
        <w:rPr>
          <w:rFonts w:ascii="Garamond" w:eastAsia="Garamond" w:hAnsi="Garamond" w:cs="Garamond"/>
        </w:rPr>
      </w:pPr>
      <w:r>
        <w:rPr>
          <w:rFonts w:ascii="Garamond" w:eastAsia="Garamond" w:hAnsi="Garamond" w:cs="Garamond"/>
        </w:rPr>
        <w:t>Secretary</w:t>
      </w:r>
    </w:p>
    <w:sectPr w:rsidR="003831E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E397" w14:textId="77777777" w:rsidR="00140105" w:rsidRDefault="00140105">
      <w:pPr>
        <w:spacing w:line="240" w:lineRule="auto"/>
        <w:ind w:left="0" w:hanging="2"/>
      </w:pPr>
      <w:r>
        <w:separator/>
      </w:r>
    </w:p>
  </w:endnote>
  <w:endnote w:type="continuationSeparator" w:id="0">
    <w:p w14:paraId="77F7E702" w14:textId="77777777" w:rsidR="00140105" w:rsidRDefault="001401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3831EA" w:rsidRDefault="0019036C">
    <w:pPr>
      <w:pBdr>
        <w:top w:val="nil"/>
        <w:left w:val="nil"/>
        <w:bottom w:val="nil"/>
        <w:right w:val="nil"/>
        <w:between w:val="nil"/>
      </w:pBdr>
      <w:tabs>
        <w:tab w:val="center" w:pos="4680"/>
        <w:tab w:val="right" w:pos="9360"/>
      </w:tabs>
      <w:spacing w:line="240" w:lineRule="auto"/>
      <w:ind w:left="0" w:hanging="2"/>
      <w:jc w:val="center"/>
      <w:rPr>
        <w:rFonts w:ascii="Garamond" w:eastAsia="Garamond" w:hAnsi="Garamond" w:cs="Garamond"/>
        <w:color w:val="000000"/>
        <w:sz w:val="22"/>
        <w:szCs w:val="22"/>
      </w:rPr>
    </w:pPr>
    <w:r>
      <w:rPr>
        <w:rFonts w:ascii="Garamond" w:eastAsia="Garamond" w:hAnsi="Garamond" w:cs="Garamond"/>
        <w:color w:val="000000"/>
        <w:sz w:val="22"/>
        <w:szCs w:val="22"/>
      </w:rPr>
      <w:t xml:space="preserve">Page </w:t>
    </w:r>
    <w:r>
      <w:rPr>
        <w:rFonts w:ascii="Garamond" w:eastAsia="Garamond" w:hAnsi="Garamond" w:cs="Garamond"/>
        <w:b/>
        <w:color w:val="000000"/>
        <w:sz w:val="22"/>
        <w:szCs w:val="22"/>
      </w:rPr>
      <w:fldChar w:fldCharType="begin"/>
    </w:r>
    <w:r>
      <w:rPr>
        <w:rFonts w:ascii="Garamond" w:eastAsia="Garamond" w:hAnsi="Garamond" w:cs="Garamond"/>
        <w:b/>
        <w:color w:val="000000"/>
        <w:sz w:val="22"/>
        <w:szCs w:val="22"/>
      </w:rPr>
      <w:instrText>PAGE</w:instrText>
    </w:r>
    <w:r>
      <w:rPr>
        <w:rFonts w:ascii="Garamond" w:eastAsia="Garamond" w:hAnsi="Garamond" w:cs="Garamond"/>
        <w:b/>
        <w:color w:val="000000"/>
        <w:sz w:val="22"/>
        <w:szCs w:val="22"/>
      </w:rPr>
      <w:fldChar w:fldCharType="separate"/>
    </w:r>
    <w:r w:rsidR="00722D69">
      <w:rPr>
        <w:rFonts w:ascii="Garamond" w:eastAsia="Garamond" w:hAnsi="Garamond" w:cs="Garamond"/>
        <w:b/>
        <w:noProof/>
        <w:color w:val="000000"/>
        <w:sz w:val="22"/>
        <w:szCs w:val="22"/>
      </w:rPr>
      <w:t>2</w:t>
    </w:r>
    <w:r>
      <w:rPr>
        <w:rFonts w:ascii="Garamond" w:eastAsia="Garamond" w:hAnsi="Garamond" w:cs="Garamond"/>
        <w:b/>
        <w:color w:val="000000"/>
        <w:sz w:val="22"/>
        <w:szCs w:val="22"/>
      </w:rPr>
      <w:fldChar w:fldCharType="end"/>
    </w:r>
    <w:r>
      <w:rPr>
        <w:rFonts w:ascii="Garamond" w:eastAsia="Garamond" w:hAnsi="Garamond" w:cs="Garamond"/>
        <w:color w:val="000000"/>
        <w:sz w:val="22"/>
        <w:szCs w:val="22"/>
      </w:rPr>
      <w:t xml:space="preserve"> of </w:t>
    </w:r>
    <w:r>
      <w:rPr>
        <w:rFonts w:ascii="Garamond" w:eastAsia="Garamond" w:hAnsi="Garamond" w:cs="Garamond"/>
        <w:b/>
        <w:color w:val="000000"/>
        <w:sz w:val="22"/>
        <w:szCs w:val="22"/>
      </w:rPr>
      <w:fldChar w:fldCharType="begin"/>
    </w:r>
    <w:r>
      <w:rPr>
        <w:rFonts w:ascii="Garamond" w:eastAsia="Garamond" w:hAnsi="Garamond" w:cs="Garamond"/>
        <w:b/>
        <w:color w:val="000000"/>
        <w:sz w:val="22"/>
        <w:szCs w:val="22"/>
      </w:rPr>
      <w:instrText>NUMPAGES</w:instrText>
    </w:r>
    <w:r>
      <w:rPr>
        <w:rFonts w:ascii="Garamond" w:eastAsia="Garamond" w:hAnsi="Garamond" w:cs="Garamond"/>
        <w:b/>
        <w:color w:val="000000"/>
        <w:sz w:val="22"/>
        <w:szCs w:val="22"/>
      </w:rPr>
      <w:fldChar w:fldCharType="separate"/>
    </w:r>
    <w:r w:rsidR="00722D69">
      <w:rPr>
        <w:rFonts w:ascii="Garamond" w:eastAsia="Garamond" w:hAnsi="Garamond" w:cs="Garamond"/>
        <w:b/>
        <w:noProof/>
        <w:color w:val="000000"/>
        <w:sz w:val="22"/>
        <w:szCs w:val="22"/>
      </w:rPr>
      <w:t>3</w:t>
    </w:r>
    <w:r>
      <w:rPr>
        <w:rFonts w:ascii="Garamond" w:eastAsia="Garamond" w:hAnsi="Garamond" w:cs="Garamond"/>
        <w:b/>
        <w:color w:val="000000"/>
        <w:sz w:val="22"/>
        <w:szCs w:val="22"/>
      </w:rPr>
      <w:fldChar w:fldCharType="end"/>
    </w:r>
  </w:p>
  <w:p w14:paraId="00000039" w14:textId="77777777" w:rsidR="003831EA" w:rsidRDefault="003831EA">
    <w:pPr>
      <w:pBdr>
        <w:top w:val="nil"/>
        <w:left w:val="nil"/>
        <w:bottom w:val="nil"/>
        <w:right w:val="nil"/>
        <w:between w:val="nil"/>
      </w:pBdr>
      <w:tabs>
        <w:tab w:val="center" w:pos="4680"/>
        <w:tab w:val="right" w:pos="9360"/>
      </w:tabs>
      <w:spacing w:line="240" w:lineRule="auto"/>
      <w:ind w:left="0" w:hanging="2"/>
      <w:rPr>
        <w:rFonts w:eastAsia="Verdana" w:cs="Verdana"/>
        <w:color w:val="000000"/>
      </w:rPr>
    </w:pPr>
  </w:p>
  <w:p w14:paraId="0000003A" w14:textId="77777777" w:rsidR="003831EA" w:rsidRDefault="0019036C">
    <w:pPr>
      <w:ind w:left="0" w:hanging="2"/>
      <w:jc w:val="right"/>
      <w:rPr>
        <w:rFonts w:ascii="Garamond" w:eastAsia="Garamond" w:hAnsi="Garamond" w:cs="Garamond"/>
        <w:color w:val="000000"/>
        <w:sz w:val="22"/>
        <w:szCs w:val="22"/>
      </w:rPr>
    </w:pPr>
    <w:r>
      <w:rPr>
        <w:rFonts w:ascii="Garamond" w:eastAsia="Garamond" w:hAnsi="Garamond" w:cs="Garamond"/>
        <w:color w:val="000000"/>
        <w:sz w:val="22"/>
        <w:szCs w:val="22"/>
      </w:rPr>
      <w:t>© 2008-2017 ROC USA,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730E" w14:textId="77777777" w:rsidR="00140105" w:rsidRDefault="00140105">
      <w:pPr>
        <w:spacing w:line="240" w:lineRule="auto"/>
        <w:ind w:left="0" w:hanging="2"/>
      </w:pPr>
      <w:r>
        <w:separator/>
      </w:r>
    </w:p>
  </w:footnote>
  <w:footnote w:type="continuationSeparator" w:id="0">
    <w:p w14:paraId="5CE588C8" w14:textId="77777777" w:rsidR="00140105" w:rsidRDefault="00140105">
      <w:pPr>
        <w:spacing w:line="240" w:lineRule="auto"/>
        <w:ind w:left="0" w:hanging="2"/>
      </w:pPr>
      <w:r>
        <w:continuationSeparator/>
      </w:r>
    </w:p>
  </w:footnote>
  <w:footnote w:id="1">
    <w:p w14:paraId="00000036" w14:textId="77777777" w:rsidR="003831EA" w:rsidRDefault="0019036C">
      <w:pPr>
        <w:pBdr>
          <w:top w:val="nil"/>
          <w:left w:val="nil"/>
          <w:bottom w:val="nil"/>
          <w:right w:val="nil"/>
          <w:between w:val="nil"/>
        </w:pBdr>
        <w:spacing w:line="240" w:lineRule="auto"/>
        <w:ind w:left="0" w:hanging="2"/>
        <w:rPr>
          <w:rFonts w:ascii="Garamond" w:eastAsia="Garamond" w:hAnsi="Garamond" w:cs="Garamond"/>
          <w:color w:val="000000"/>
          <w:sz w:val="22"/>
          <w:szCs w:val="22"/>
        </w:rPr>
      </w:pPr>
      <w:r>
        <w:rPr>
          <w:rStyle w:val="FootnoteReference"/>
        </w:rPr>
        <w:footnoteRef/>
      </w:r>
      <w:r>
        <w:rPr>
          <w:rFonts w:ascii="Garamond" w:eastAsia="Garamond" w:hAnsi="Garamond" w:cs="Garamond"/>
          <w:color w:val="000000"/>
          <w:sz w:val="22"/>
          <w:szCs w:val="22"/>
        </w:rPr>
        <w:t xml:space="preserve"> Note: Procedures for Open Forum should be established and communicated to the Members. For example, some ROCs allow Members to bring questions, comments and concerns to the Board for discussion, but only allow each Member three minutes to speak. They do not allow a person to bring up second issue until everyone who has an issue to discuss has had a turn. Open Forum is usually limited to 10-20 minutes, and is listed as an Agenda item, usually at the end.  </w:t>
      </w:r>
    </w:p>
  </w:footnote>
  <w:footnote w:id="2">
    <w:p w14:paraId="00000037" w14:textId="77777777" w:rsidR="003831EA" w:rsidRDefault="0019036C">
      <w:pPr>
        <w:pBdr>
          <w:top w:val="nil"/>
          <w:left w:val="nil"/>
          <w:bottom w:val="nil"/>
          <w:right w:val="nil"/>
          <w:between w:val="nil"/>
        </w:pBdr>
        <w:spacing w:line="240" w:lineRule="auto"/>
        <w:ind w:left="0" w:hanging="2"/>
        <w:rPr>
          <w:rFonts w:ascii="Garamond" w:eastAsia="Garamond" w:hAnsi="Garamond" w:cs="Garamond"/>
          <w:color w:val="000000"/>
          <w:sz w:val="22"/>
          <w:szCs w:val="22"/>
        </w:rPr>
      </w:pPr>
      <w:r>
        <w:rPr>
          <w:rStyle w:val="FootnoteReference"/>
        </w:rPr>
        <w:footnoteRef/>
      </w:r>
      <w:r>
        <w:rPr>
          <w:rFonts w:ascii="Garamond" w:eastAsia="Garamond" w:hAnsi="Garamond" w:cs="Garamond"/>
          <w:color w:val="000000"/>
          <w:sz w:val="22"/>
          <w:szCs w:val="22"/>
        </w:rPr>
        <w:t xml:space="preserve"> For a sample </w:t>
      </w:r>
      <w:r>
        <w:rPr>
          <w:rFonts w:ascii="Garamond" w:eastAsia="Garamond" w:hAnsi="Garamond" w:cs="Garamond"/>
          <w:b/>
          <w:color w:val="000000"/>
          <w:sz w:val="22"/>
          <w:szCs w:val="22"/>
        </w:rPr>
        <w:t>Ground Rules for Participation Policy</w:t>
      </w:r>
      <w:r>
        <w:rPr>
          <w:rFonts w:ascii="Garamond" w:eastAsia="Garamond" w:hAnsi="Garamond" w:cs="Garamond"/>
          <w:color w:val="000000"/>
          <w:sz w:val="22"/>
          <w:szCs w:val="22"/>
        </w:rPr>
        <w:t>, see page 109 of the Corporate Chapter of the Management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103E"/>
    <w:multiLevelType w:val="multilevel"/>
    <w:tmpl w:val="9514A6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B27769"/>
    <w:multiLevelType w:val="multilevel"/>
    <w:tmpl w:val="7EE0D4B0"/>
    <w:lvl w:ilvl="0">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D0235FD"/>
    <w:multiLevelType w:val="multilevel"/>
    <w:tmpl w:val="CB367A82"/>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E3F7FFE"/>
    <w:multiLevelType w:val="multilevel"/>
    <w:tmpl w:val="09CC40D6"/>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EA"/>
    <w:rsid w:val="00140105"/>
    <w:rsid w:val="0019036C"/>
    <w:rsid w:val="003435D5"/>
    <w:rsid w:val="003449B7"/>
    <w:rsid w:val="003831EA"/>
    <w:rsid w:val="0047501D"/>
    <w:rsid w:val="00722D69"/>
    <w:rsid w:val="00D7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3B67"/>
  <w15:docId w15:val="{8CBC6C1E-5DAD-431B-B5F8-5B954B2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cs="Tahoma"/>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pPr>
      <w:spacing w:before="240" w:after="60"/>
      <w:outlineLvl w:val="4"/>
    </w:pPr>
    <w:rPr>
      <w:rFonts w:ascii="Calibri" w:hAnsi="Calibri" w:cs="Times New Roman"/>
      <w:b/>
      <w:bCs/>
      <w:i/>
      <w:iCs/>
      <w:sz w:val="26"/>
      <w:szCs w:val="26"/>
    </w:rPr>
  </w:style>
  <w:style w:type="paragraph" w:styleId="Heading6">
    <w:name w:val="heading 6"/>
    <w:basedOn w:val="Normal"/>
    <w:next w:val="Normal"/>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cs="Arial"/>
      <w:b/>
      <w:bCs/>
      <w:sz w:val="20"/>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Verdana" w:eastAsia="Times New Roman" w:hAnsi="Verdana" w:cs="Tahoma"/>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Verdana" w:eastAsia="Times New Roman" w:hAnsi="Verdana" w:cs="Tahoma"/>
      <w:w w:val="100"/>
      <w:position w:val="-1"/>
      <w:sz w:val="24"/>
      <w:szCs w:val="24"/>
      <w:effect w:val="none"/>
      <w:vertAlign w:val="baseline"/>
      <w:cs w:val="0"/>
      <w:em w:val="none"/>
    </w:rPr>
  </w:style>
  <w:style w:type="character" w:customStyle="1" w:styleId="TitleChar">
    <w:name w:val="Title Char"/>
    <w:rPr>
      <w:rFonts w:ascii="Arial" w:eastAsia="Times New Roman" w:hAnsi="Arial" w:cs="Arial"/>
      <w:b/>
      <w:bCs/>
      <w:w w:val="100"/>
      <w:position w:val="-1"/>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rFonts w:ascii="Arial" w:hAnsi="Arial" w:cs="Arial"/>
      <w:sz w:val="22"/>
    </w:rPr>
  </w:style>
  <w:style w:type="character" w:customStyle="1" w:styleId="BodyTextChar">
    <w:name w:val="Body Text Char"/>
    <w:rPr>
      <w:rFonts w:ascii="Arial" w:eastAsia="Times New Roman" w:hAnsi="Arial" w:cs="Arial"/>
      <w:w w:val="100"/>
      <w:position w:val="-1"/>
      <w:sz w:val="22"/>
      <w:szCs w:val="24"/>
      <w:effect w:val="none"/>
      <w:vertAlign w:val="baseline"/>
      <w:cs w:val="0"/>
      <w:em w:val="none"/>
    </w:rPr>
  </w:style>
  <w:style w:type="character" w:customStyle="1" w:styleId="Heading3Char">
    <w:name w:val="Heading 3 Char"/>
    <w:rPr>
      <w:rFonts w:ascii="Arial" w:eastAsia="Times New Roman" w:hAnsi="Arial" w:cs="Arial"/>
      <w:b/>
      <w:bCs/>
      <w:w w:val="100"/>
      <w:position w:val="-1"/>
      <w:sz w:val="26"/>
      <w:szCs w:val="26"/>
      <w:effect w:val="none"/>
      <w:vertAlign w:val="baseline"/>
      <w:cs w:val="0"/>
      <w:em w:val="none"/>
    </w:rPr>
  </w:style>
  <w:style w:type="paragraph" w:styleId="BodyText3">
    <w:name w:val="Body Text 3"/>
    <w:basedOn w:val="Normal"/>
    <w:pPr>
      <w:spacing w:after="120"/>
    </w:pPr>
    <w:rPr>
      <w:sz w:val="16"/>
      <w:szCs w:val="16"/>
    </w:rPr>
  </w:style>
  <w:style w:type="character" w:customStyle="1" w:styleId="BodyText3Char">
    <w:name w:val="Body Text 3 Char"/>
    <w:rPr>
      <w:rFonts w:ascii="Verdana" w:eastAsia="Times New Roman" w:hAnsi="Verdana" w:cs="Tahoma"/>
      <w:w w:val="100"/>
      <w:position w:val="-1"/>
      <w:sz w:val="16"/>
      <w:szCs w:val="16"/>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rFonts w:ascii="Times New Roman" w:hAnsi="Times New Roman" w:cs="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rPr>
  </w:style>
  <w:style w:type="paragraph" w:styleId="BodyTextIndent">
    <w:name w:val="Body Text Indent"/>
    <w:basedOn w:val="Normal"/>
    <w:pPr>
      <w:spacing w:after="120"/>
      <w:ind w:left="360"/>
    </w:pPr>
  </w:style>
  <w:style w:type="character" w:customStyle="1" w:styleId="BodyTextIndentChar">
    <w:name w:val="Body Text Indent Char"/>
    <w:rPr>
      <w:rFonts w:ascii="Verdana" w:eastAsia="Times New Roman" w:hAnsi="Verdana" w:cs="Tahoma"/>
      <w:w w:val="100"/>
      <w:position w:val="-1"/>
      <w:sz w:val="24"/>
      <w:szCs w:val="24"/>
      <w:effect w:val="none"/>
      <w:vertAlign w:val="baseline"/>
      <w:cs w:val="0"/>
      <w:em w:val="none"/>
    </w:rPr>
  </w:style>
  <w:style w:type="character" w:customStyle="1" w:styleId="Heading6Char">
    <w:name w:val="Heading 6 Char"/>
    <w:rPr>
      <w:rFonts w:ascii="Times New Roman" w:eastAsia="Times New Roman" w:hAnsi="Times New Roman"/>
      <w:b/>
      <w:bCs/>
      <w:w w:val="100"/>
      <w:position w:val="-1"/>
      <w:sz w:val="22"/>
      <w:szCs w:val="22"/>
      <w:effect w:val="none"/>
      <w:vertAlign w:val="baseline"/>
      <w:cs w:val="0"/>
      <w:em w:val="none"/>
    </w:rPr>
  </w:style>
  <w:style w:type="paragraph" w:styleId="ListParagraph">
    <w:name w:val="List Paragraph"/>
    <w:basedOn w:val="Normal"/>
    <w:pPr>
      <w:ind w:left="72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Verdana" w:eastAsia="Times New Roman" w:hAnsi="Verdana" w:cs="Tahoma"/>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Verdana" w:eastAsia="Times New Roman" w:hAnsi="Verdana" w:cs="Tahoma"/>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TqfjYh9g5OdpDc7VrDjZgNAOQ==">AMUW2mVvuFZPxnAKrStDD5GhMzjD8z5Pl+7Cv29sxdz/iLmrj4DLCoAns2UO2WOIJJS9JgzBqeaM34BOLIZdJkaQpubvYhmU+L5/MmNLWan84fKx4YQZiNijXDHvs/KgzRL/ZVTDDb7T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Haigh</dc:creator>
  <cp:lastModifiedBy>Kelli Cicirelli</cp:lastModifiedBy>
  <cp:revision>2</cp:revision>
  <dcterms:created xsi:type="dcterms:W3CDTF">2020-03-23T15:49:00Z</dcterms:created>
  <dcterms:modified xsi:type="dcterms:W3CDTF">2020-03-23T15:49:00Z</dcterms:modified>
</cp:coreProperties>
</file>